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 w:rsidP="00AE29A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SIGNIFICANT CORONARY FLOW IMPAIRMENT SECONDARY TO EFFUSIVE CONSTRICTIVE PERICARDITIS </w:t>
      </w:r>
    </w:p>
    <w:p w:rsidR="00B921ED" w:rsidRDefault="00B921ED" w:rsidP="003504C6">
      <w:pPr>
        <w:widowControl w:val="0"/>
        <w:autoSpaceDE w:val="0"/>
        <w:autoSpaceDN w:val="0"/>
        <w:adjustRightInd w:val="0"/>
      </w:pPr>
      <w:r w:rsidRPr="00F2102F">
        <w:t>A</w:t>
      </w:r>
      <w:r w:rsidR="003504C6" w:rsidRPr="00F2102F">
        <w:t>.</w:t>
      </w:r>
      <w:r w:rsidRPr="00F2102F">
        <w:t>R</w:t>
      </w:r>
      <w:r w:rsidR="00E144A9" w:rsidRPr="00F2102F">
        <w:t>.</w:t>
      </w:r>
      <w:r w:rsidRPr="00F2102F">
        <w:t xml:space="preserve"> AL </w:t>
      </w:r>
      <w:proofErr w:type="spellStart"/>
      <w:r w:rsidRPr="00F2102F">
        <w:t>Emam</w:t>
      </w:r>
      <w:proofErr w:type="spellEnd"/>
      <w:r>
        <w:t xml:space="preserve">, </w:t>
      </w:r>
      <w:bookmarkStart w:id="0" w:name="_GoBack"/>
      <w:r w:rsidRPr="00F2102F">
        <w:rPr>
          <w:b/>
          <w:bCs/>
          <w:u w:val="single"/>
        </w:rPr>
        <w:t>W</w:t>
      </w:r>
      <w:r w:rsidR="003504C6" w:rsidRPr="00F2102F">
        <w:rPr>
          <w:b/>
          <w:bCs/>
          <w:u w:val="single"/>
        </w:rPr>
        <w:t>.</w:t>
      </w:r>
      <w:r w:rsidRPr="00F2102F">
        <w:rPr>
          <w:b/>
          <w:bCs/>
          <w:u w:val="single"/>
        </w:rPr>
        <w:t>I</w:t>
      </w:r>
      <w:r w:rsidR="003504C6" w:rsidRPr="00F2102F">
        <w:rPr>
          <w:b/>
          <w:bCs/>
          <w:u w:val="single"/>
        </w:rPr>
        <w:t>.</w:t>
      </w:r>
      <w:r w:rsidRPr="00F2102F">
        <w:rPr>
          <w:b/>
          <w:bCs/>
          <w:u w:val="single"/>
        </w:rPr>
        <w:t xml:space="preserve"> </w:t>
      </w:r>
      <w:proofErr w:type="spellStart"/>
      <w:r w:rsidRPr="00F2102F">
        <w:rPr>
          <w:b/>
          <w:bCs/>
          <w:u w:val="single"/>
        </w:rPr>
        <w:t>Khalife</w:t>
      </w:r>
      <w:bookmarkEnd w:id="0"/>
      <w:proofErr w:type="spellEnd"/>
      <w:r>
        <w:t>, G</w:t>
      </w:r>
      <w:r w:rsidR="003504C6">
        <w:t>.</w:t>
      </w:r>
      <w:r>
        <w:t xml:space="preserve"> Abu Said, M</w:t>
      </w:r>
      <w:r w:rsidR="003504C6">
        <w:t>.</w:t>
      </w:r>
      <w:r>
        <w:t xml:space="preserve"> Morsy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University of Texas Medical Branch, Galveston, TX,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E144A9" w:rsidRDefault="00E144A9">
      <w:pPr>
        <w:widowControl w:val="0"/>
        <w:autoSpaceDE w:val="0"/>
        <w:autoSpaceDN w:val="0"/>
        <w:adjustRightInd w:val="0"/>
        <w:jc w:val="both"/>
      </w:pPr>
      <w:r>
        <w:t>Background</w:t>
      </w:r>
      <w:r w:rsidR="003504C6">
        <w:t xml:space="preserve">: </w:t>
      </w:r>
      <w:r w:rsidR="00B921ED">
        <w:t xml:space="preserve">Effusive-constrictive pericarditis (ECP) is a rare syndrome characterized by concurrent pericardial effusion and pericardial constriction where constrictive hemodynamics </w:t>
      </w:r>
      <w:proofErr w:type="gramStart"/>
      <w:r w:rsidR="00B921ED">
        <w:t>are</w:t>
      </w:r>
      <w:proofErr w:type="gramEnd"/>
      <w:r w:rsidR="00B921ED">
        <w:t xml:space="preserve"> persistent after the pericardial effusion is drained. CASE </w:t>
      </w:r>
      <w:r>
        <w:t>Presentation</w:t>
      </w:r>
      <w:r w:rsidR="003504C6">
        <w:t>:</w:t>
      </w:r>
      <w:r w:rsidR="00B921ED">
        <w:t xml:space="preserve"> A 66 year old male presented with progressive dyspnea and peripheral edema for 2 weeks. He had elevated JVP, low voltage EKG and pulmonary edema on CXR. Transthoracic echocardiography (TTE) showed EF of 45-50% with </w:t>
      </w:r>
      <w:proofErr w:type="spellStart"/>
      <w:r w:rsidR="00B921ED">
        <w:t>septal</w:t>
      </w:r>
      <w:proofErr w:type="spellEnd"/>
      <w:r w:rsidR="00B921ED">
        <w:t xml:space="preserve"> bounce, moderate pericardial effusion and thickened visceral pericardium. Right and left heart catheterization showed elevated RVEDP (29mmHg), LVEDP (34mmHg), </w:t>
      </w:r>
      <w:proofErr w:type="gramStart"/>
      <w:r w:rsidR="00B921ED">
        <w:t>RAP</w:t>
      </w:r>
      <w:proofErr w:type="gramEnd"/>
      <w:r w:rsidR="00B921ED">
        <w:t xml:space="preserve"> (28mmHg) and decreased CO (2.8 L/min) with significantly slow coronary flow (CF) (TIMI 1-2, 10.3 sec to fill contrast). Simultaneous RV and LV tracing showed respiratory discordance. </w:t>
      </w:r>
      <w:proofErr w:type="spellStart"/>
      <w:r w:rsidR="00B921ED">
        <w:t>Pericardiocentesis</w:t>
      </w:r>
      <w:proofErr w:type="spellEnd"/>
      <w:r w:rsidR="00B921ED">
        <w:t xml:space="preserve"> yielded 300 ml of bloody pericardial fluid and intra-pericardial pressure (IPP) dropped to 8 mmHg from 24. TTE post </w:t>
      </w:r>
      <w:proofErr w:type="spellStart"/>
      <w:r w:rsidR="00B921ED">
        <w:t>pericardiocentesis</w:t>
      </w:r>
      <w:proofErr w:type="spellEnd"/>
      <w:r w:rsidR="00B921ED">
        <w:t xml:space="preserve"> showed trace effusion. The next day the CF improved dramatically (TIMI 3, 2.5 sec to be filled) as did hemodynamics [CO (5.6L/min), LVEDP (27mmHg), RVEDP (19mmHg), </w:t>
      </w:r>
      <w:proofErr w:type="gramStart"/>
      <w:r w:rsidR="00B921ED">
        <w:t>RAP</w:t>
      </w:r>
      <w:proofErr w:type="gramEnd"/>
      <w:r w:rsidR="00B921ED">
        <w:t xml:space="preserve"> (21mmHg)], IPP was 12 mmHg. Pericardial fluid analysis and </w:t>
      </w:r>
      <w:proofErr w:type="spellStart"/>
      <w:r w:rsidR="00B921ED">
        <w:t>endomyocardial</w:t>
      </w:r>
      <w:proofErr w:type="spellEnd"/>
      <w:r w:rsidR="00B921ED">
        <w:t xml:space="preserve"> biopsy didn’t reveal any etiology. Symptoms improved markedly and the patient was subsequently discharged home, to repeat TTE and, if symptoms recurred, to consider </w:t>
      </w:r>
      <w:proofErr w:type="spellStart"/>
      <w:r w:rsidR="00B921ED">
        <w:t>pericardiectomy</w:t>
      </w:r>
      <w:proofErr w:type="spellEnd"/>
      <w:r w:rsidR="00B921ED">
        <w:t xml:space="preserve">. </w:t>
      </w:r>
    </w:p>
    <w:p w:rsidR="00B921ED" w:rsidRDefault="00E144A9">
      <w:pPr>
        <w:widowControl w:val="0"/>
        <w:autoSpaceDE w:val="0"/>
        <w:autoSpaceDN w:val="0"/>
        <w:adjustRightInd w:val="0"/>
        <w:jc w:val="both"/>
      </w:pPr>
      <w:r>
        <w:t>Conclusion</w:t>
      </w:r>
      <w:r w:rsidR="003504C6">
        <w:t xml:space="preserve">: </w:t>
      </w:r>
      <w:r w:rsidR="00B921ED">
        <w:t xml:space="preserve">To the best of our knowledge, this is the first case to report significant CF impairment secondary to ECP and flow restoration after </w:t>
      </w:r>
      <w:proofErr w:type="spellStart"/>
      <w:r w:rsidR="00B921ED">
        <w:t>pericardiocentesis</w:t>
      </w:r>
      <w:proofErr w:type="spellEnd"/>
      <w:r w:rsidR="00B921ED">
        <w:t xml:space="preserve">. In patients with diminished CF and CHF symptoms, constrictive pericarditis should be ruled out and </w:t>
      </w:r>
      <w:proofErr w:type="spellStart"/>
      <w:r w:rsidR="00B921ED">
        <w:t>pericardiocentesis</w:t>
      </w:r>
      <w:proofErr w:type="spellEnd"/>
      <w:r w:rsidR="00B921ED">
        <w:t xml:space="preserve"> should be considered to immediately restore CF by decreasing the IPP to &lt;12 mmHg.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3504C6">
      <w:headerReference w:type="default" r:id="rId7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4C6" w:rsidRDefault="003504C6" w:rsidP="003504C6">
      <w:r>
        <w:separator/>
      </w:r>
    </w:p>
  </w:endnote>
  <w:endnote w:type="continuationSeparator" w:id="0">
    <w:p w:rsidR="003504C6" w:rsidRDefault="003504C6" w:rsidP="0035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4C6" w:rsidRDefault="003504C6" w:rsidP="003504C6">
      <w:r>
        <w:separator/>
      </w:r>
    </w:p>
  </w:footnote>
  <w:footnote w:type="continuationSeparator" w:id="0">
    <w:p w:rsidR="003504C6" w:rsidRDefault="003504C6" w:rsidP="00350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C6" w:rsidRDefault="003504C6" w:rsidP="00E144A9">
    <w:pPr>
      <w:pStyle w:val="Header"/>
    </w:pPr>
    <w:proofErr w:type="gramStart"/>
    <w:r>
      <w:t>1</w:t>
    </w:r>
    <w:r w:rsidR="00E144A9">
      <w:t>473</w:t>
    </w:r>
    <w:r>
      <w:t xml:space="preserve">  Either</w:t>
    </w:r>
    <w:proofErr w:type="gramEnd"/>
    <w:r>
      <w:t xml:space="preserve">     Cat 35</w:t>
    </w:r>
  </w:p>
  <w:p w:rsidR="003504C6" w:rsidRDefault="003504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1ED"/>
    <w:rsid w:val="003504C6"/>
    <w:rsid w:val="00447B2F"/>
    <w:rsid w:val="00871C55"/>
    <w:rsid w:val="00AE29A0"/>
    <w:rsid w:val="00B921ED"/>
    <w:rsid w:val="00E144A9"/>
    <w:rsid w:val="00E37FB7"/>
    <w:rsid w:val="00F2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4C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504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04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504C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0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8070C92E</Template>
  <TotalTime>883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7</cp:revision>
  <cp:lastPrinted>2012-05-28T12:08:00Z</cp:lastPrinted>
  <dcterms:created xsi:type="dcterms:W3CDTF">2012-05-01T15:18:00Z</dcterms:created>
  <dcterms:modified xsi:type="dcterms:W3CDTF">2012-07-02T10:05:00Z</dcterms:modified>
</cp:coreProperties>
</file>